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75" w:rsidRDefault="00EF6975" w:rsidP="00721FD7">
      <w:pPr>
        <w:widowControl/>
        <w:tabs>
          <w:tab w:val="left" w:leader="dot" w:pos="8505"/>
        </w:tabs>
        <w:spacing w:line="240" w:lineRule="exact"/>
        <w:ind w:left="-567"/>
        <w:rPr>
          <w:rFonts w:ascii="Arial" w:hAnsi="Arial" w:cs="Arial"/>
          <w:b/>
        </w:rPr>
      </w:pPr>
      <w:r>
        <w:rPr>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54.05pt;margin-top:-15.95pt;width:206.6pt;height:3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" stroked="f" strokecolor="#0070c0">
            <v:textbox>
              <w:txbxContent>
                <w:p w:rsidR="00721FD7" w:rsidRPr="00630792" w:rsidRDefault="00721FD7" w:rsidP="004B32C8">
                  <w:pPr>
                    <w:rPr>
                      <w:b/>
                      <w:color w:val="31849B"/>
                      <w:sz w:val="28"/>
                      <w:szCs w:val="28"/>
                    </w:rPr>
                  </w:pPr>
                  <w:r>
                    <w:rPr>
                      <w:b/>
                      <w:color w:val="31849B"/>
                      <w:sz w:val="28"/>
                      <w:szCs w:val="28"/>
                    </w:rPr>
                    <w:t>ADeC - Livres complices 201</w:t>
                  </w:r>
                  <w:r w:rsidR="00742FE3">
                    <w:rPr>
                      <w:b/>
                      <w:color w:val="31849B"/>
                      <w:sz w:val="28"/>
                      <w:szCs w:val="28"/>
                    </w:rPr>
                    <w:t>9</w:t>
                  </w:r>
                </w:p>
              </w:txbxContent>
            </v:textbox>
          </v:shape>
        </w:pict>
      </w:r>
    </w:p>
    <w:p w:rsidR="00721FD7" w:rsidRDefault="00721FD7" w:rsidP="00721FD7">
      <w:pPr>
        <w:widowControl/>
        <w:tabs>
          <w:tab w:val="left" w:leader="dot" w:pos="8505"/>
        </w:tabs>
        <w:spacing w:line="240" w:lineRule="exact"/>
        <w:ind w:left="-567"/>
        <w:rPr>
          <w:rFonts w:ascii="Arial" w:hAnsi="Arial" w:cs="Arial"/>
          <w:b/>
        </w:rPr>
      </w:pPr>
    </w:p>
    <w:p w:rsidR="00721FD7" w:rsidRPr="001C15DB" w:rsidRDefault="00721FD7" w:rsidP="00721FD7">
      <w:pPr>
        <w:pStyle w:val="Sansinterligne"/>
        <w:jc w:val="center"/>
        <w:rPr>
          <w:rFonts w:ascii="Arial" w:hAnsi="Arial" w:cs="Arial"/>
          <w:b/>
        </w:rPr>
      </w:pPr>
      <w:r w:rsidRPr="001C15DB">
        <w:rPr>
          <w:rFonts w:ascii="Arial" w:hAnsi="Arial" w:cs="Arial"/>
          <w:b/>
        </w:rPr>
        <w:t>Charte d’engagement</w:t>
      </w:r>
    </w:p>
    <w:p w:rsidR="00721FD7" w:rsidRPr="001C15DB" w:rsidRDefault="00721FD7" w:rsidP="00721FD7">
      <w:pPr>
        <w:pStyle w:val="Sansinterligne"/>
        <w:jc w:val="center"/>
        <w:rPr>
          <w:rFonts w:ascii="Arial" w:hAnsi="Arial" w:cs="Arial"/>
          <w:b/>
        </w:rPr>
      </w:pPr>
      <w:proofErr w:type="gramStart"/>
      <w:r w:rsidRPr="001C15DB">
        <w:rPr>
          <w:rFonts w:ascii="Arial" w:hAnsi="Arial" w:cs="Arial"/>
          <w:b/>
        </w:rPr>
        <w:t>des</w:t>
      </w:r>
      <w:proofErr w:type="gramEnd"/>
      <w:r w:rsidRPr="001C15DB">
        <w:rPr>
          <w:rFonts w:ascii="Arial" w:hAnsi="Arial" w:cs="Arial"/>
          <w:b/>
        </w:rPr>
        <w:t xml:space="preserve"> établissements participants</w:t>
      </w:r>
    </w:p>
    <w:p w:rsidR="00721FD7" w:rsidRDefault="00721FD7" w:rsidP="00721FD7">
      <w:pPr>
        <w:tabs>
          <w:tab w:val="left" w:pos="1260"/>
        </w:tabs>
        <w:rPr>
          <w:rFonts w:ascii="Arial" w:eastAsia="Times New Roman" w:hAnsi="Arial"/>
          <w:sz w:val="20"/>
          <w:szCs w:val="22"/>
          <w:u w:val="single"/>
        </w:rPr>
      </w:pPr>
    </w:p>
    <w:p w:rsidR="00EF6975" w:rsidRPr="007A7CED" w:rsidRDefault="00EF6975" w:rsidP="00721FD7">
      <w:pPr>
        <w:tabs>
          <w:tab w:val="left" w:pos="1260"/>
        </w:tabs>
        <w:rPr>
          <w:rFonts w:ascii="Arial" w:eastAsia="Times New Roman" w:hAnsi="Arial"/>
          <w:sz w:val="20"/>
          <w:szCs w:val="22"/>
          <w:u w:val="single"/>
        </w:rPr>
      </w:pPr>
    </w:p>
    <w:p w:rsidR="00721FD7" w:rsidRDefault="00721FD7" w:rsidP="00721FD7">
      <w:pPr>
        <w:tabs>
          <w:tab w:val="left" w:pos="1260"/>
        </w:tabs>
        <w:jc w:val="center"/>
        <w:rPr>
          <w:rFonts w:ascii="Arial" w:eastAsia="Times New Roman" w:hAnsi="Arial"/>
          <w:sz w:val="20"/>
          <w:szCs w:val="22"/>
          <w:u w:val="single"/>
        </w:rPr>
      </w:pPr>
      <w:r w:rsidRPr="007A7CED">
        <w:rPr>
          <w:rFonts w:ascii="Arial" w:eastAsia="Times New Roman" w:hAnsi="Arial"/>
          <w:sz w:val="20"/>
          <w:szCs w:val="22"/>
          <w:u w:val="single"/>
        </w:rPr>
        <w:t>Principes d'ordre pratique</w:t>
      </w:r>
    </w:p>
    <w:p w:rsidR="00721FD7" w:rsidRPr="00136D00" w:rsidRDefault="00721FD7" w:rsidP="00721FD7">
      <w:pPr>
        <w:tabs>
          <w:tab w:val="left" w:pos="1980"/>
        </w:tabs>
        <w:jc w:val="both"/>
        <w:rPr>
          <w:rFonts w:ascii="Arial" w:eastAsia="Times New Roman" w:hAnsi="Arial"/>
          <w:color w:val="00B0F0"/>
          <w:sz w:val="18"/>
          <w:szCs w:val="22"/>
        </w:rPr>
      </w:pPr>
    </w:p>
    <w:p w:rsidR="00721FD7" w:rsidRPr="00D839D2" w:rsidRDefault="00721FD7" w:rsidP="00721FD7">
      <w:pPr>
        <w:tabs>
          <w:tab w:val="left" w:pos="1980"/>
        </w:tabs>
        <w:jc w:val="both"/>
        <w:rPr>
          <w:rFonts w:ascii="Arial" w:eastAsia="Times New Roman" w:hAnsi="Arial"/>
          <w:color w:val="00B0F0"/>
          <w:sz w:val="18"/>
          <w:szCs w:val="18"/>
        </w:rPr>
      </w:pPr>
    </w:p>
    <w:p w:rsidR="00721FD7" w:rsidRPr="00D839D2" w:rsidRDefault="00721FD7" w:rsidP="00721FD7">
      <w:pPr>
        <w:jc w:val="both"/>
        <w:rPr>
          <w:rFonts w:ascii="Arial" w:eastAsia="Times New Roman" w:hAnsi="Arial"/>
          <w:sz w:val="18"/>
          <w:szCs w:val="18"/>
        </w:rPr>
      </w:pPr>
      <w:r w:rsidRPr="00D839D2">
        <w:rPr>
          <w:rFonts w:ascii="Arial" w:eastAsia="Times New Roman" w:hAnsi="Arial"/>
          <w:sz w:val="18"/>
          <w:szCs w:val="18"/>
          <w:u w:val="single"/>
        </w:rPr>
        <w:t xml:space="preserve">Nous vous rappelons </w:t>
      </w:r>
      <w:r>
        <w:rPr>
          <w:rFonts w:ascii="Arial" w:eastAsia="Times New Roman" w:hAnsi="Arial"/>
          <w:sz w:val="18"/>
          <w:szCs w:val="18"/>
          <w:u w:val="single"/>
        </w:rPr>
        <w:t>ces</w:t>
      </w:r>
      <w:r w:rsidRPr="00D839D2">
        <w:rPr>
          <w:rFonts w:ascii="Arial" w:eastAsia="Times New Roman" w:hAnsi="Arial"/>
          <w:sz w:val="18"/>
          <w:szCs w:val="18"/>
          <w:u w:val="single"/>
        </w:rPr>
        <w:t xml:space="preserve"> points importants</w:t>
      </w:r>
      <w:r w:rsidRPr="00D839D2">
        <w:rPr>
          <w:rFonts w:ascii="Arial" w:eastAsia="Times New Roman" w:hAnsi="Arial"/>
          <w:sz w:val="18"/>
          <w:szCs w:val="18"/>
        </w:rPr>
        <w:t xml:space="preserve"> : </w:t>
      </w:r>
    </w:p>
    <w:p w:rsidR="00721FD7" w:rsidRPr="00D839D2" w:rsidRDefault="00721FD7" w:rsidP="00721FD7">
      <w:pPr>
        <w:jc w:val="both"/>
        <w:rPr>
          <w:rFonts w:ascii="Arial" w:eastAsia="Times New Roman" w:hAnsi="Arial"/>
          <w:sz w:val="18"/>
          <w:szCs w:val="18"/>
        </w:rPr>
      </w:pPr>
      <w:r w:rsidRPr="00D839D2">
        <w:rPr>
          <w:rFonts w:ascii="Arial" w:eastAsia="Times New Roman" w:hAnsi="Arial"/>
          <w:sz w:val="18"/>
          <w:szCs w:val="18"/>
        </w:rPr>
        <w:t>1.</w:t>
      </w:r>
      <w:r w:rsidRPr="00D839D2">
        <w:rPr>
          <w:rFonts w:ascii="Arial" w:eastAsia="Times New Roman" w:hAnsi="Arial"/>
          <w:sz w:val="18"/>
          <w:szCs w:val="18"/>
        </w:rPr>
        <w:tab/>
        <w:t>Le transport de l’auteur entre l’hôtel* et votre établissement est à votre charge.</w:t>
      </w:r>
    </w:p>
    <w:p w:rsidR="00721FD7" w:rsidRPr="00D839D2" w:rsidRDefault="00721FD7" w:rsidP="00721FD7">
      <w:pPr>
        <w:jc w:val="center"/>
        <w:rPr>
          <w:rFonts w:ascii="Arial" w:eastAsia="Times New Roman" w:hAnsi="Arial"/>
          <w:sz w:val="18"/>
          <w:szCs w:val="18"/>
        </w:rPr>
      </w:pPr>
      <w:r w:rsidRPr="00D839D2">
        <w:rPr>
          <w:rFonts w:ascii="Arial" w:eastAsia="Times New Roman" w:hAnsi="Arial"/>
          <w:sz w:val="18"/>
          <w:szCs w:val="18"/>
        </w:rPr>
        <w:t>* Hôtel Kyriad 34, av. Joffre, 25200 Montbéliard – 03 81 94 44 64</w:t>
      </w:r>
    </w:p>
    <w:p w:rsidR="00721FD7" w:rsidRPr="00D839D2" w:rsidRDefault="00721FD7" w:rsidP="00721FD7">
      <w:pPr>
        <w:ind w:left="709" w:hanging="709"/>
        <w:jc w:val="both"/>
        <w:rPr>
          <w:rFonts w:ascii="Arial" w:eastAsia="Times New Roman" w:hAnsi="Arial"/>
          <w:sz w:val="18"/>
          <w:szCs w:val="18"/>
        </w:rPr>
      </w:pPr>
      <w:r w:rsidRPr="00D839D2">
        <w:rPr>
          <w:rFonts w:ascii="Arial" w:eastAsia="Times New Roman" w:hAnsi="Arial"/>
          <w:sz w:val="18"/>
          <w:szCs w:val="18"/>
        </w:rPr>
        <w:t>2.</w:t>
      </w:r>
      <w:r w:rsidRPr="00D839D2">
        <w:rPr>
          <w:rFonts w:ascii="Arial" w:eastAsia="Times New Roman" w:hAnsi="Arial"/>
          <w:sz w:val="18"/>
          <w:szCs w:val="18"/>
        </w:rPr>
        <w:tab/>
        <w:t>Merci de contacter l’auteur pour lui indiquer l’heure à laquelle vous viendrez le chercher le matin à l’hôtel.</w:t>
      </w:r>
    </w:p>
    <w:p w:rsidR="00721FD7" w:rsidRPr="00D839D2" w:rsidRDefault="00721FD7" w:rsidP="00721FD7">
      <w:pPr>
        <w:jc w:val="both"/>
        <w:rPr>
          <w:rFonts w:ascii="Arial" w:eastAsia="Times New Roman" w:hAnsi="Arial"/>
          <w:sz w:val="18"/>
          <w:szCs w:val="18"/>
        </w:rPr>
      </w:pPr>
      <w:r w:rsidRPr="00D839D2">
        <w:rPr>
          <w:rFonts w:ascii="Arial" w:eastAsia="Times New Roman" w:hAnsi="Arial"/>
          <w:sz w:val="18"/>
          <w:szCs w:val="18"/>
        </w:rPr>
        <w:t>3.</w:t>
      </w:r>
      <w:r w:rsidRPr="00D839D2">
        <w:rPr>
          <w:rFonts w:ascii="Arial" w:eastAsia="Times New Roman" w:hAnsi="Arial"/>
          <w:sz w:val="18"/>
          <w:szCs w:val="18"/>
        </w:rPr>
        <w:tab/>
        <w:t>L’ADeC vous avertira individuellement en cas d’auteur à chercher ou ramener en gare</w:t>
      </w:r>
      <w:r w:rsidR="003E359A">
        <w:rPr>
          <w:rFonts w:ascii="Arial" w:eastAsia="Times New Roman" w:hAnsi="Arial"/>
          <w:sz w:val="18"/>
          <w:szCs w:val="18"/>
        </w:rPr>
        <w:t>.</w:t>
      </w:r>
      <w:r w:rsidRPr="00D839D2">
        <w:rPr>
          <w:rFonts w:ascii="Arial" w:eastAsia="Times New Roman" w:hAnsi="Arial"/>
          <w:sz w:val="18"/>
          <w:szCs w:val="18"/>
        </w:rPr>
        <w:t xml:space="preserve"> </w:t>
      </w:r>
    </w:p>
    <w:p w:rsidR="00721FD7" w:rsidRPr="00D839D2" w:rsidRDefault="00721FD7" w:rsidP="00721FD7">
      <w:pPr>
        <w:ind w:left="709" w:hanging="709"/>
        <w:jc w:val="both"/>
        <w:rPr>
          <w:rFonts w:ascii="Arial" w:eastAsia="Times New Roman" w:hAnsi="Arial"/>
          <w:sz w:val="18"/>
          <w:szCs w:val="18"/>
        </w:rPr>
      </w:pPr>
      <w:r w:rsidRPr="00D839D2">
        <w:rPr>
          <w:rFonts w:ascii="Arial" w:eastAsia="Times New Roman" w:hAnsi="Arial"/>
          <w:sz w:val="18"/>
          <w:szCs w:val="18"/>
        </w:rPr>
        <w:t>4.</w:t>
      </w:r>
      <w:r w:rsidRPr="00D839D2">
        <w:rPr>
          <w:rFonts w:ascii="Arial" w:eastAsia="Times New Roman" w:hAnsi="Arial"/>
          <w:sz w:val="18"/>
          <w:szCs w:val="18"/>
        </w:rPr>
        <w:tab/>
        <w:t xml:space="preserve">Quand un auteur doit intervenir dans plusieurs structures différentes au sein de la même journée, le transport est à organiser entre les établissements concernés. </w:t>
      </w:r>
    </w:p>
    <w:p w:rsidR="00721FD7" w:rsidRPr="00D839D2" w:rsidRDefault="00721FD7" w:rsidP="00721FD7">
      <w:pPr>
        <w:ind w:left="709" w:hanging="709"/>
        <w:jc w:val="both"/>
        <w:rPr>
          <w:rFonts w:ascii="Arial" w:eastAsia="Times New Roman" w:hAnsi="Arial"/>
          <w:sz w:val="18"/>
          <w:szCs w:val="18"/>
        </w:rPr>
      </w:pPr>
      <w:r w:rsidRPr="00D839D2">
        <w:rPr>
          <w:rFonts w:ascii="Arial" w:eastAsia="Times New Roman" w:hAnsi="Arial"/>
          <w:sz w:val="18"/>
          <w:szCs w:val="18"/>
        </w:rPr>
        <w:t>5.</w:t>
      </w:r>
      <w:r w:rsidRPr="00D839D2">
        <w:rPr>
          <w:rFonts w:ascii="Arial" w:eastAsia="Times New Roman" w:hAnsi="Arial"/>
          <w:sz w:val="18"/>
          <w:szCs w:val="18"/>
        </w:rPr>
        <w:tab/>
        <w:t>De même pour le déjeuner, vous devez prendre contact avec l’établissement qui vous suit ou vous précède pour l’organisation et la prise en charge du repas.</w:t>
      </w:r>
    </w:p>
    <w:p w:rsidR="00721FD7" w:rsidRPr="00D839D2" w:rsidRDefault="00721FD7" w:rsidP="00721FD7">
      <w:pPr>
        <w:ind w:left="709" w:hanging="709"/>
        <w:jc w:val="both"/>
        <w:rPr>
          <w:rFonts w:ascii="Arial" w:eastAsia="Times New Roman" w:hAnsi="Arial"/>
          <w:sz w:val="18"/>
          <w:szCs w:val="18"/>
        </w:rPr>
      </w:pPr>
      <w:r w:rsidRPr="004B32C8">
        <w:rPr>
          <w:rFonts w:ascii="Arial" w:eastAsia="Times New Roman" w:hAnsi="Arial"/>
          <w:sz w:val="18"/>
          <w:szCs w:val="18"/>
        </w:rPr>
        <w:t xml:space="preserve">6.       </w:t>
      </w:r>
      <w:r w:rsidRPr="004B32C8">
        <w:rPr>
          <w:rFonts w:ascii="Arial" w:eastAsia="Times New Roman" w:hAnsi="Arial"/>
          <w:sz w:val="18"/>
          <w:szCs w:val="18"/>
        </w:rPr>
        <w:tab/>
        <w:t xml:space="preserve">Si l’intervention se termine alors que vous n’êtes pas « libéré » de votre classe, vous devez </w:t>
      </w:r>
      <w:r>
        <w:rPr>
          <w:rFonts w:ascii="Arial" w:eastAsia="Times New Roman" w:hAnsi="Arial"/>
          <w:sz w:val="18"/>
          <w:szCs w:val="18"/>
        </w:rPr>
        <w:t>faire appel à un</w:t>
      </w:r>
      <w:r w:rsidR="00E30CCB">
        <w:rPr>
          <w:rFonts w:ascii="Arial" w:eastAsia="Times New Roman" w:hAnsi="Arial"/>
          <w:sz w:val="18"/>
          <w:szCs w:val="18"/>
        </w:rPr>
        <w:t>e personne de confiance</w:t>
      </w:r>
      <w:r>
        <w:rPr>
          <w:rFonts w:ascii="Arial" w:eastAsia="Times New Roman" w:hAnsi="Arial"/>
          <w:sz w:val="18"/>
          <w:szCs w:val="18"/>
        </w:rPr>
        <w:t xml:space="preserve"> </w:t>
      </w:r>
      <w:r w:rsidRPr="004B32C8">
        <w:rPr>
          <w:rFonts w:ascii="Arial" w:eastAsia="Times New Roman" w:hAnsi="Arial"/>
          <w:sz w:val="18"/>
          <w:szCs w:val="18"/>
        </w:rPr>
        <w:t>pour ramener l’auteur à l’heure dite.</w:t>
      </w:r>
    </w:p>
    <w:p w:rsidR="00721FD7" w:rsidRDefault="00721FD7" w:rsidP="00721FD7">
      <w:pPr>
        <w:ind w:left="720"/>
        <w:jc w:val="both"/>
        <w:rPr>
          <w:rFonts w:ascii="Arial" w:eastAsia="Times New Roman" w:hAnsi="Arial"/>
          <w:sz w:val="18"/>
          <w:szCs w:val="18"/>
        </w:rPr>
      </w:pPr>
    </w:p>
    <w:p w:rsidR="00EF6975" w:rsidRPr="00D839D2" w:rsidRDefault="00EF6975" w:rsidP="00721FD7">
      <w:pPr>
        <w:ind w:left="720"/>
        <w:jc w:val="both"/>
        <w:rPr>
          <w:rFonts w:ascii="Arial" w:eastAsia="Times New Roman" w:hAnsi="Arial"/>
          <w:sz w:val="18"/>
          <w:szCs w:val="18"/>
        </w:rPr>
      </w:pPr>
    </w:p>
    <w:p w:rsidR="00721FD7" w:rsidRDefault="00721FD7" w:rsidP="00721FD7">
      <w:pPr>
        <w:jc w:val="center"/>
        <w:rPr>
          <w:rFonts w:ascii="Arial" w:eastAsia="Times New Roman" w:hAnsi="Arial"/>
          <w:sz w:val="20"/>
          <w:szCs w:val="22"/>
          <w:u w:val="single"/>
        </w:rPr>
      </w:pPr>
      <w:r w:rsidRPr="007A7CED">
        <w:rPr>
          <w:rFonts w:ascii="Arial" w:eastAsia="Times New Roman" w:hAnsi="Arial"/>
          <w:sz w:val="20"/>
          <w:szCs w:val="22"/>
          <w:u w:val="single"/>
        </w:rPr>
        <w:t>Principes  d'adhésion au projet  « Livres complices »</w:t>
      </w:r>
    </w:p>
    <w:p w:rsidR="00721FD7" w:rsidRDefault="00721FD7" w:rsidP="00721FD7">
      <w:pPr>
        <w:jc w:val="center"/>
        <w:rPr>
          <w:rFonts w:ascii="Arial" w:eastAsia="Times New Roman" w:hAnsi="Arial"/>
          <w:sz w:val="20"/>
          <w:szCs w:val="22"/>
          <w:u w:val="single"/>
        </w:rPr>
      </w:pPr>
    </w:p>
    <w:p w:rsidR="00EF6975" w:rsidRPr="00EF6975" w:rsidRDefault="00EF6975" w:rsidP="00721FD7">
      <w:pPr>
        <w:jc w:val="center"/>
        <w:rPr>
          <w:rFonts w:ascii="Arial" w:eastAsia="Times New Roman" w:hAnsi="Arial"/>
          <w:sz w:val="12"/>
          <w:szCs w:val="22"/>
          <w:u w:val="single"/>
        </w:rPr>
      </w:pPr>
    </w:p>
    <w:p w:rsidR="00721FD7" w:rsidRPr="007A7CED" w:rsidRDefault="00721FD7" w:rsidP="00721FD7">
      <w:pPr>
        <w:numPr>
          <w:ilvl w:val="0"/>
          <w:numId w:val="1"/>
        </w:numPr>
        <w:tabs>
          <w:tab w:val="left" w:pos="720"/>
        </w:tabs>
        <w:jc w:val="both"/>
        <w:rPr>
          <w:rFonts w:ascii="Arial" w:eastAsia="Times New Roman" w:hAnsi="Arial"/>
          <w:sz w:val="18"/>
          <w:szCs w:val="22"/>
        </w:rPr>
      </w:pPr>
      <w:r w:rsidRPr="007A7CED">
        <w:rPr>
          <w:rFonts w:ascii="Arial" w:eastAsia="Times New Roman" w:hAnsi="Arial"/>
          <w:sz w:val="18"/>
          <w:szCs w:val="22"/>
        </w:rPr>
        <w:t xml:space="preserve">Pour prendre tout son sens, la rencontre avec l’auteur d’un livre doit s’inscrire dans un </w:t>
      </w:r>
      <w:r w:rsidRPr="007A7CED">
        <w:rPr>
          <w:rFonts w:ascii="Arial" w:eastAsia="Times New Roman" w:hAnsi="Arial"/>
          <w:b/>
          <w:sz w:val="18"/>
          <w:szCs w:val="22"/>
        </w:rPr>
        <w:t>authentique projet de lecture</w:t>
      </w:r>
      <w:r w:rsidRPr="007A7CED">
        <w:rPr>
          <w:rFonts w:ascii="Arial" w:eastAsia="Times New Roman" w:hAnsi="Arial"/>
          <w:sz w:val="18"/>
          <w:szCs w:val="22"/>
        </w:rPr>
        <w:t xml:space="preserve">, qui </w:t>
      </w:r>
      <w:r w:rsidR="00742FE3">
        <w:rPr>
          <w:rFonts w:ascii="Arial" w:eastAsia="Times New Roman" w:hAnsi="Arial"/>
          <w:sz w:val="18"/>
          <w:szCs w:val="22"/>
        </w:rPr>
        <w:t>doit être anticipé.</w:t>
      </w:r>
      <w:r w:rsidRPr="007A7CED">
        <w:rPr>
          <w:rFonts w:ascii="Arial" w:eastAsia="Times New Roman" w:hAnsi="Arial"/>
          <w:sz w:val="18"/>
          <w:szCs w:val="22"/>
        </w:rPr>
        <w:t xml:space="preserve"> </w:t>
      </w:r>
    </w:p>
    <w:p w:rsidR="00721FD7" w:rsidRPr="007A7CED" w:rsidRDefault="00721FD7" w:rsidP="00721FD7">
      <w:pPr>
        <w:jc w:val="both"/>
        <w:rPr>
          <w:rFonts w:ascii="Arial" w:eastAsia="Times New Roman" w:hAnsi="Arial"/>
          <w:sz w:val="18"/>
          <w:szCs w:val="22"/>
        </w:rPr>
      </w:pPr>
    </w:p>
    <w:p w:rsidR="00721FD7" w:rsidRPr="007A7CED" w:rsidRDefault="00721FD7" w:rsidP="00721FD7">
      <w:pPr>
        <w:numPr>
          <w:ilvl w:val="0"/>
          <w:numId w:val="1"/>
        </w:numPr>
        <w:tabs>
          <w:tab w:val="left" w:pos="720"/>
          <w:tab w:val="left" w:pos="1260"/>
        </w:tabs>
        <w:jc w:val="both"/>
        <w:rPr>
          <w:rFonts w:ascii="Arial" w:eastAsia="Times New Roman" w:hAnsi="Arial"/>
          <w:sz w:val="18"/>
          <w:szCs w:val="22"/>
        </w:rPr>
      </w:pPr>
      <w:r w:rsidRPr="007A7CED">
        <w:rPr>
          <w:rFonts w:ascii="Arial" w:eastAsia="Times New Roman" w:hAnsi="Arial"/>
          <w:sz w:val="18"/>
          <w:szCs w:val="22"/>
        </w:rPr>
        <w:t xml:space="preserve">La structure accueillante s’engage à </w:t>
      </w:r>
      <w:r w:rsidRPr="007A7CED">
        <w:rPr>
          <w:rFonts w:ascii="Arial" w:eastAsia="Times New Roman" w:hAnsi="Arial"/>
          <w:b/>
          <w:sz w:val="18"/>
          <w:szCs w:val="22"/>
        </w:rPr>
        <w:t>organis</w:t>
      </w:r>
      <w:bookmarkStart w:id="0" w:name="_GoBack"/>
      <w:bookmarkEnd w:id="0"/>
      <w:r w:rsidRPr="007A7CED">
        <w:rPr>
          <w:rFonts w:ascii="Arial" w:eastAsia="Times New Roman" w:hAnsi="Arial"/>
          <w:b/>
          <w:sz w:val="18"/>
          <w:szCs w:val="22"/>
        </w:rPr>
        <w:t>er pour tous les enfants une lecture active</w:t>
      </w:r>
      <w:r w:rsidRPr="007A7CED">
        <w:rPr>
          <w:rFonts w:ascii="Arial" w:eastAsia="Times New Roman" w:hAnsi="Arial"/>
          <w:sz w:val="18"/>
          <w:szCs w:val="22"/>
        </w:rPr>
        <w:t xml:space="preserve"> des livres</w:t>
      </w:r>
      <w:r w:rsidR="00742FE3">
        <w:rPr>
          <w:rFonts w:ascii="Arial" w:eastAsia="Times New Roman" w:hAnsi="Arial"/>
          <w:sz w:val="18"/>
          <w:szCs w:val="22"/>
        </w:rPr>
        <w:t xml:space="preserve"> pour une compréhension fine de l’univers créé par l’auteur</w:t>
      </w:r>
      <w:r w:rsidRPr="007A7CED">
        <w:rPr>
          <w:rFonts w:ascii="Arial" w:eastAsia="Times New Roman" w:hAnsi="Arial"/>
          <w:sz w:val="18"/>
          <w:szCs w:val="22"/>
        </w:rPr>
        <w:t>: lecture par l’enseignant ou l'animateur, manipulations (pour les plus petits) et lecture individuelle pour les plus grands</w:t>
      </w:r>
      <w:r w:rsidR="00742FE3">
        <w:rPr>
          <w:rFonts w:ascii="Arial" w:eastAsia="Times New Roman" w:hAnsi="Arial"/>
          <w:sz w:val="18"/>
          <w:szCs w:val="22"/>
        </w:rPr>
        <w:t>, débats d’interprétations..</w:t>
      </w:r>
      <w:r w:rsidRPr="007A7CED">
        <w:rPr>
          <w:rFonts w:ascii="Arial" w:eastAsia="Times New Roman" w:hAnsi="Arial"/>
          <w:sz w:val="18"/>
          <w:szCs w:val="22"/>
        </w:rPr>
        <w:t xml:space="preserve">. </w:t>
      </w:r>
    </w:p>
    <w:p w:rsidR="00721FD7" w:rsidRPr="007A7CED" w:rsidRDefault="00721FD7" w:rsidP="00721FD7">
      <w:pPr>
        <w:ind w:left="720"/>
        <w:jc w:val="both"/>
        <w:rPr>
          <w:rFonts w:ascii="Arial" w:eastAsia="Times New Roman" w:hAnsi="Arial"/>
          <w:sz w:val="18"/>
          <w:szCs w:val="22"/>
        </w:rPr>
      </w:pPr>
      <w:r w:rsidRPr="007A7CED">
        <w:rPr>
          <w:rFonts w:ascii="Arial" w:eastAsia="Times New Roman" w:hAnsi="Arial"/>
          <w:sz w:val="18"/>
          <w:szCs w:val="22"/>
        </w:rPr>
        <w:t xml:space="preserve"> La structure accueillante s’engage à </w:t>
      </w:r>
      <w:r w:rsidRPr="007A7CED">
        <w:rPr>
          <w:rFonts w:ascii="Arial" w:eastAsia="Times New Roman" w:hAnsi="Arial"/>
          <w:b/>
          <w:sz w:val="18"/>
          <w:szCs w:val="22"/>
        </w:rPr>
        <w:t>se procurer le maximum de livres</w:t>
      </w:r>
      <w:r w:rsidRPr="007A7CED">
        <w:rPr>
          <w:rFonts w:ascii="Arial" w:eastAsia="Times New Roman" w:hAnsi="Arial"/>
          <w:sz w:val="18"/>
          <w:szCs w:val="22"/>
        </w:rPr>
        <w:t>  de l’auteur invité</w:t>
      </w:r>
    </w:p>
    <w:p w:rsidR="00721FD7" w:rsidRPr="007A7CED" w:rsidRDefault="00721FD7" w:rsidP="00721FD7">
      <w:pPr>
        <w:numPr>
          <w:ilvl w:val="0"/>
          <w:numId w:val="3"/>
        </w:numPr>
        <w:tabs>
          <w:tab w:val="left" w:pos="1440"/>
        </w:tabs>
        <w:ind w:left="1440"/>
        <w:jc w:val="both"/>
        <w:rPr>
          <w:rFonts w:ascii="Arial" w:eastAsia="Times New Roman" w:hAnsi="Arial"/>
          <w:sz w:val="18"/>
          <w:szCs w:val="22"/>
        </w:rPr>
      </w:pPr>
      <w:r w:rsidRPr="007A7CED">
        <w:rPr>
          <w:rFonts w:ascii="Arial" w:eastAsia="Times New Roman" w:hAnsi="Arial"/>
          <w:sz w:val="18"/>
          <w:szCs w:val="22"/>
        </w:rPr>
        <w:t>Achat en librairie (avec une priorité pour les librairies indépendantes)</w:t>
      </w:r>
    </w:p>
    <w:p w:rsidR="00721FD7" w:rsidRPr="007A7CED" w:rsidRDefault="00721FD7" w:rsidP="00721FD7">
      <w:pPr>
        <w:numPr>
          <w:ilvl w:val="0"/>
          <w:numId w:val="3"/>
        </w:numPr>
        <w:tabs>
          <w:tab w:val="left" w:pos="1440"/>
        </w:tabs>
        <w:ind w:left="1440"/>
        <w:jc w:val="both"/>
        <w:rPr>
          <w:rFonts w:ascii="Arial" w:eastAsia="Times New Roman" w:hAnsi="Arial"/>
          <w:sz w:val="18"/>
          <w:szCs w:val="22"/>
        </w:rPr>
      </w:pPr>
      <w:r w:rsidRPr="007A7CED">
        <w:rPr>
          <w:rFonts w:ascii="Arial" w:eastAsia="Times New Roman" w:hAnsi="Arial"/>
          <w:sz w:val="18"/>
          <w:szCs w:val="22"/>
        </w:rPr>
        <w:t xml:space="preserve">Emprunt en bibliothèque </w:t>
      </w:r>
    </w:p>
    <w:p w:rsidR="00721FD7" w:rsidRPr="007A7CED" w:rsidRDefault="00721FD7" w:rsidP="00721FD7">
      <w:pPr>
        <w:tabs>
          <w:tab w:val="left" w:pos="1980"/>
        </w:tabs>
        <w:jc w:val="both"/>
        <w:rPr>
          <w:rFonts w:ascii="Arial" w:eastAsia="Times New Roman" w:hAnsi="Arial"/>
          <w:sz w:val="18"/>
          <w:szCs w:val="22"/>
        </w:rPr>
      </w:pPr>
    </w:p>
    <w:p w:rsidR="00721FD7" w:rsidRPr="007A7CED" w:rsidRDefault="00721FD7" w:rsidP="00721FD7">
      <w:pPr>
        <w:numPr>
          <w:ilvl w:val="0"/>
          <w:numId w:val="1"/>
        </w:numPr>
        <w:tabs>
          <w:tab w:val="left" w:pos="720"/>
          <w:tab w:val="left" w:pos="1260"/>
        </w:tabs>
        <w:jc w:val="both"/>
        <w:rPr>
          <w:rFonts w:ascii="Arial" w:eastAsia="Times New Roman" w:hAnsi="Arial"/>
          <w:sz w:val="18"/>
          <w:szCs w:val="22"/>
        </w:rPr>
      </w:pPr>
      <w:r w:rsidRPr="007A7CED">
        <w:rPr>
          <w:rFonts w:ascii="Arial" w:eastAsia="Times New Roman" w:hAnsi="Arial"/>
          <w:sz w:val="18"/>
          <w:szCs w:val="22"/>
        </w:rPr>
        <w:t xml:space="preserve">Les enfants seront incités à </w:t>
      </w:r>
      <w:r w:rsidRPr="007A7CED">
        <w:rPr>
          <w:rFonts w:ascii="Arial" w:eastAsia="Times New Roman" w:hAnsi="Arial"/>
          <w:b/>
          <w:sz w:val="18"/>
          <w:szCs w:val="22"/>
        </w:rPr>
        <w:t>fréquenter les bibliothèques</w:t>
      </w:r>
      <w:r w:rsidRPr="007A7CED">
        <w:rPr>
          <w:rFonts w:ascii="Arial" w:eastAsia="Times New Roman" w:hAnsi="Arial"/>
          <w:sz w:val="18"/>
          <w:szCs w:val="22"/>
        </w:rPr>
        <w:t xml:space="preserve">. </w:t>
      </w:r>
      <w:r w:rsidR="008903F8">
        <w:rPr>
          <w:rFonts w:ascii="Arial" w:eastAsia="Times New Roman" w:hAnsi="Arial"/>
          <w:sz w:val="18"/>
          <w:szCs w:val="22"/>
        </w:rPr>
        <w:t>O</w:t>
      </w:r>
      <w:r w:rsidRPr="007A7CED">
        <w:rPr>
          <w:rFonts w:ascii="Arial" w:eastAsia="Times New Roman" w:hAnsi="Arial"/>
          <w:sz w:val="18"/>
          <w:szCs w:val="22"/>
        </w:rPr>
        <w:t xml:space="preserve">n veillera à prévoir  au minimum une visite de la bibliothèque en compagnie des enseignants ou animateurs, qui doivent également favoriser la démarche autonome dans l’accès au livre. On encouragera aussi la recherche de compléments bibliographiques </w:t>
      </w:r>
      <w:r w:rsidR="00742FE3">
        <w:rPr>
          <w:rFonts w:ascii="Arial" w:eastAsia="Times New Roman" w:hAnsi="Arial"/>
          <w:sz w:val="18"/>
          <w:szCs w:val="22"/>
        </w:rPr>
        <w:t>via l’outil numérique, par exemple.</w:t>
      </w:r>
    </w:p>
    <w:p w:rsidR="00721FD7" w:rsidRPr="007A7CED" w:rsidRDefault="00721FD7" w:rsidP="00721FD7">
      <w:pPr>
        <w:tabs>
          <w:tab w:val="left" w:pos="720"/>
          <w:tab w:val="left" w:pos="1260"/>
        </w:tabs>
        <w:jc w:val="both"/>
        <w:rPr>
          <w:rFonts w:ascii="Arial" w:eastAsia="Times New Roman" w:hAnsi="Arial"/>
          <w:sz w:val="18"/>
          <w:szCs w:val="22"/>
        </w:rPr>
      </w:pPr>
    </w:p>
    <w:p w:rsidR="00721FD7" w:rsidRPr="007A7CED" w:rsidRDefault="00721FD7" w:rsidP="00721FD7">
      <w:pPr>
        <w:numPr>
          <w:ilvl w:val="0"/>
          <w:numId w:val="1"/>
        </w:numPr>
        <w:tabs>
          <w:tab w:val="left" w:pos="720"/>
          <w:tab w:val="left" w:pos="1260"/>
        </w:tabs>
        <w:jc w:val="both"/>
        <w:rPr>
          <w:rFonts w:ascii="Arial" w:eastAsia="Times New Roman" w:hAnsi="Arial"/>
          <w:sz w:val="18"/>
          <w:szCs w:val="22"/>
        </w:rPr>
      </w:pPr>
      <w:r w:rsidRPr="007A7CED">
        <w:rPr>
          <w:rFonts w:ascii="Arial" w:eastAsia="Times New Roman" w:hAnsi="Arial"/>
          <w:sz w:val="18"/>
          <w:szCs w:val="22"/>
        </w:rPr>
        <w:t xml:space="preserve">La structure s’engage à </w:t>
      </w:r>
      <w:r w:rsidRPr="007A7CED">
        <w:rPr>
          <w:rFonts w:ascii="Arial" w:eastAsia="Times New Roman" w:hAnsi="Arial"/>
          <w:b/>
          <w:bCs/>
          <w:sz w:val="18"/>
          <w:szCs w:val="22"/>
        </w:rPr>
        <w:t xml:space="preserve">impliquer au maximum le cercle familial </w:t>
      </w:r>
      <w:r w:rsidRPr="007A7CED">
        <w:rPr>
          <w:rFonts w:ascii="Arial" w:eastAsia="Times New Roman" w:hAnsi="Arial"/>
          <w:sz w:val="18"/>
          <w:szCs w:val="22"/>
        </w:rPr>
        <w:t>dans une ou plusieurs phases du projet:</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 xml:space="preserve">en présentant aux familles le projet, les livres, l'auteur </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 xml:space="preserve">en favorisant </w:t>
      </w:r>
      <w:r w:rsidRPr="007A7CED">
        <w:rPr>
          <w:rFonts w:ascii="Arial" w:eastAsia="Times New Roman" w:hAnsi="Arial"/>
          <w:b/>
          <w:sz w:val="18"/>
          <w:szCs w:val="22"/>
        </w:rPr>
        <w:t xml:space="preserve">la circulation, l’emprunt des livres </w:t>
      </w:r>
      <w:r w:rsidRPr="007A7CED">
        <w:rPr>
          <w:rFonts w:ascii="Arial" w:eastAsia="Times New Roman" w:hAnsi="Arial"/>
          <w:sz w:val="18"/>
          <w:szCs w:val="22"/>
        </w:rPr>
        <w:t>et</w:t>
      </w:r>
      <w:r w:rsidRPr="007A7CED">
        <w:rPr>
          <w:rFonts w:ascii="Arial" w:eastAsia="Times New Roman" w:hAnsi="Arial"/>
          <w:b/>
          <w:sz w:val="18"/>
          <w:szCs w:val="22"/>
        </w:rPr>
        <w:t xml:space="preserve"> </w:t>
      </w:r>
      <w:r w:rsidRPr="007A7CED">
        <w:rPr>
          <w:rFonts w:ascii="Arial" w:eastAsia="Times New Roman" w:hAnsi="Arial"/>
          <w:sz w:val="18"/>
          <w:szCs w:val="22"/>
        </w:rPr>
        <w:t>la lecture à domicile; en incitant les parents à lire (pour eux, pour leur enfant) au moins un livre</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en sollicitant l'aide des parents dans les phases de préparation ou de réalisation (productions liées à la lecture)</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 xml:space="preserve">en invitant les parents le jour de l'intervention </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en organisant pour les parents un moment de restitution (exposition, spectacle...)</w:t>
      </w:r>
    </w:p>
    <w:p w:rsidR="00721FD7" w:rsidRPr="007A7CED" w:rsidRDefault="00721FD7" w:rsidP="00721FD7">
      <w:pPr>
        <w:pStyle w:val="Retraitcorpsdetexte"/>
        <w:tabs>
          <w:tab w:val="left" w:pos="2160"/>
          <w:tab w:val="left" w:pos="2700"/>
        </w:tabs>
        <w:ind w:firstLine="0"/>
        <w:jc w:val="both"/>
        <w:rPr>
          <w:rFonts w:ascii="Arial" w:eastAsia="Times New Roman" w:hAnsi="Arial"/>
          <w:b/>
          <w:sz w:val="18"/>
          <w:szCs w:val="22"/>
        </w:rPr>
      </w:pPr>
    </w:p>
    <w:p w:rsidR="00721FD7" w:rsidRPr="007A7CED" w:rsidRDefault="00721FD7" w:rsidP="00721FD7">
      <w:pPr>
        <w:numPr>
          <w:ilvl w:val="0"/>
          <w:numId w:val="1"/>
        </w:numPr>
        <w:tabs>
          <w:tab w:val="left" w:pos="720"/>
          <w:tab w:val="left" w:pos="1260"/>
        </w:tabs>
        <w:jc w:val="both"/>
        <w:rPr>
          <w:rFonts w:ascii="Arial" w:eastAsia="Times New Roman" w:hAnsi="Arial"/>
          <w:sz w:val="18"/>
          <w:szCs w:val="22"/>
        </w:rPr>
      </w:pPr>
      <w:r w:rsidRPr="007A7CED">
        <w:rPr>
          <w:rFonts w:ascii="Arial" w:eastAsia="Times New Roman" w:hAnsi="Arial"/>
          <w:sz w:val="18"/>
          <w:szCs w:val="22"/>
        </w:rPr>
        <w:t xml:space="preserve">Préparation de la rencontre: </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L'enseignant ou l'animateur doit avoir lu les livres qu'il a communiqués à ses élèves.</w:t>
      </w:r>
    </w:p>
    <w:p w:rsidR="00721FD7" w:rsidRPr="00015938"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b/>
          <w:bCs/>
          <w:sz w:val="18"/>
          <w:szCs w:val="22"/>
        </w:rPr>
        <w:t>Une vraie rencontre se prévoit et se construit</w:t>
      </w:r>
      <w:r w:rsidRPr="007A7CED">
        <w:rPr>
          <w:rFonts w:ascii="Arial" w:eastAsia="Times New Roman" w:hAnsi="Arial"/>
          <w:sz w:val="18"/>
          <w:szCs w:val="22"/>
        </w:rPr>
        <w:t xml:space="preserve"> : elle doit être adaptée au contexte pédagogique du projet, et être préparée par contact écrit </w:t>
      </w:r>
      <w:r w:rsidR="00E30CCB">
        <w:rPr>
          <w:rFonts w:ascii="Arial" w:eastAsia="Times New Roman" w:hAnsi="Arial"/>
          <w:sz w:val="18"/>
          <w:szCs w:val="22"/>
        </w:rPr>
        <w:t>(courriel)</w:t>
      </w:r>
      <w:r w:rsidRPr="007A7CED">
        <w:rPr>
          <w:rFonts w:ascii="Arial" w:eastAsia="Times New Roman" w:hAnsi="Arial"/>
          <w:sz w:val="18"/>
          <w:szCs w:val="22"/>
        </w:rPr>
        <w:t xml:space="preserve"> avec l’auteur invité au plus tard </w:t>
      </w:r>
      <w:r w:rsidR="00E30CCB">
        <w:rPr>
          <w:rFonts w:ascii="Arial" w:eastAsia="Times New Roman" w:hAnsi="Arial"/>
          <w:sz w:val="18"/>
          <w:szCs w:val="22"/>
        </w:rPr>
        <w:t xml:space="preserve"> 3 semaines</w:t>
      </w:r>
      <w:r w:rsidRPr="007A7CED">
        <w:rPr>
          <w:rFonts w:ascii="Arial" w:eastAsia="Times New Roman" w:hAnsi="Arial"/>
          <w:sz w:val="18"/>
          <w:szCs w:val="22"/>
        </w:rPr>
        <w:t xml:space="preserve"> avant l'intervention.</w:t>
      </w:r>
      <w:r w:rsidR="003E359A">
        <w:rPr>
          <w:rFonts w:ascii="Arial" w:eastAsia="Times New Roman" w:hAnsi="Arial"/>
          <w:sz w:val="18"/>
          <w:szCs w:val="22"/>
        </w:rPr>
        <w:t xml:space="preserve"> </w:t>
      </w:r>
      <w:r w:rsidR="003E359A" w:rsidRPr="00015938">
        <w:rPr>
          <w:rFonts w:ascii="Arial" w:eastAsia="Times New Roman" w:hAnsi="Arial"/>
          <w:sz w:val="18"/>
          <w:szCs w:val="22"/>
        </w:rPr>
        <w:t xml:space="preserve">Au vu du calendrier, la rencontre est un point d’étape du projet. Si elle ne doit pas être le point de départ, elle ne constitue pas le point final.  </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 xml:space="preserve">A la demande des auteurs, chaque classe doit lire au moins </w:t>
      </w:r>
      <w:r w:rsidRPr="007A7CED">
        <w:rPr>
          <w:rFonts w:ascii="Arial" w:eastAsia="Times New Roman" w:hAnsi="Arial"/>
          <w:b/>
          <w:bCs/>
          <w:sz w:val="18"/>
          <w:szCs w:val="22"/>
        </w:rPr>
        <w:t>un livre en commun,</w:t>
      </w:r>
      <w:r w:rsidRPr="007A7CED">
        <w:rPr>
          <w:rFonts w:ascii="Arial" w:eastAsia="Times New Roman" w:hAnsi="Arial"/>
          <w:sz w:val="18"/>
          <w:szCs w:val="22"/>
        </w:rPr>
        <w:t xml:space="preserve"> afin de faciliter et d'enrichir les échanges.</w:t>
      </w:r>
    </w:p>
    <w:p w:rsidR="00721FD7" w:rsidRPr="007A7CED" w:rsidRDefault="00721FD7" w:rsidP="00721FD7">
      <w:pPr>
        <w:tabs>
          <w:tab w:val="left" w:pos="1440"/>
          <w:tab w:val="left" w:pos="1980"/>
        </w:tabs>
        <w:jc w:val="both"/>
        <w:rPr>
          <w:rFonts w:ascii="Arial" w:eastAsia="Times New Roman" w:hAnsi="Arial"/>
          <w:sz w:val="18"/>
          <w:szCs w:val="22"/>
          <w:shd w:val="clear" w:color="auto" w:fill="FFFF00"/>
        </w:rPr>
      </w:pPr>
    </w:p>
    <w:p w:rsidR="00721FD7" w:rsidRPr="007A7CED" w:rsidRDefault="00721FD7" w:rsidP="00721FD7">
      <w:pPr>
        <w:numPr>
          <w:ilvl w:val="0"/>
          <w:numId w:val="1"/>
        </w:numPr>
        <w:tabs>
          <w:tab w:val="left" w:pos="720"/>
          <w:tab w:val="left" w:pos="1260"/>
        </w:tabs>
        <w:jc w:val="both"/>
        <w:rPr>
          <w:rFonts w:ascii="Arial" w:eastAsia="Times New Roman" w:hAnsi="Arial"/>
          <w:sz w:val="18"/>
          <w:szCs w:val="22"/>
        </w:rPr>
      </w:pPr>
      <w:r w:rsidRPr="007A7CED">
        <w:rPr>
          <w:rFonts w:ascii="Arial" w:eastAsia="Times New Roman" w:hAnsi="Arial"/>
          <w:sz w:val="18"/>
          <w:szCs w:val="22"/>
        </w:rPr>
        <w:t xml:space="preserve">Le jour de la rencontre: </w:t>
      </w:r>
    </w:p>
    <w:p w:rsidR="00721FD7" w:rsidRPr="007A7CED" w:rsidRDefault="00721FD7" w:rsidP="00721FD7">
      <w:pPr>
        <w:pStyle w:val="Retraitcorpsdetexte"/>
        <w:numPr>
          <w:ilvl w:val="0"/>
          <w:numId w:val="4"/>
        </w:numPr>
        <w:tabs>
          <w:tab w:val="left" w:pos="1440"/>
          <w:tab w:val="left" w:pos="1980"/>
        </w:tabs>
        <w:ind w:left="1440"/>
        <w:jc w:val="both"/>
        <w:rPr>
          <w:rFonts w:ascii="Arial" w:eastAsia="Times New Roman" w:hAnsi="Arial"/>
          <w:i w:val="0"/>
          <w:sz w:val="18"/>
          <w:szCs w:val="22"/>
        </w:rPr>
      </w:pPr>
      <w:r w:rsidRPr="007A7CED">
        <w:rPr>
          <w:rFonts w:ascii="Arial" w:eastAsia="Times New Roman" w:hAnsi="Arial"/>
          <w:i w:val="0"/>
          <w:sz w:val="18"/>
          <w:szCs w:val="22"/>
        </w:rPr>
        <w:t>Il s’agit d’</w:t>
      </w:r>
      <w:r w:rsidRPr="007A7CED">
        <w:rPr>
          <w:rFonts w:ascii="Arial" w:eastAsia="Times New Roman" w:hAnsi="Arial"/>
          <w:b/>
          <w:bCs/>
          <w:i w:val="0"/>
          <w:sz w:val="18"/>
          <w:szCs w:val="22"/>
        </w:rPr>
        <w:t>accueillir, rencontrer, échanger</w:t>
      </w:r>
      <w:r w:rsidRPr="007A7CED">
        <w:rPr>
          <w:rFonts w:ascii="Arial" w:eastAsia="Times New Roman" w:hAnsi="Arial"/>
          <w:i w:val="0"/>
          <w:sz w:val="18"/>
          <w:szCs w:val="22"/>
        </w:rPr>
        <w:t>. L’auteur n’est pas un « animateur » dont on attend passivement une prestation.</w:t>
      </w:r>
    </w:p>
    <w:p w:rsidR="00721FD7" w:rsidRPr="007A7CED" w:rsidRDefault="00721FD7" w:rsidP="00721FD7">
      <w:pPr>
        <w:numPr>
          <w:ilvl w:val="0"/>
          <w:numId w:val="4"/>
        </w:numPr>
        <w:tabs>
          <w:tab w:val="left" w:pos="1440"/>
          <w:tab w:val="left" w:pos="1980"/>
        </w:tabs>
        <w:ind w:left="1440"/>
        <w:jc w:val="both"/>
        <w:rPr>
          <w:rFonts w:ascii="Arial" w:eastAsia="Times New Roman" w:hAnsi="Arial"/>
          <w:b/>
          <w:bCs/>
          <w:sz w:val="18"/>
          <w:szCs w:val="22"/>
        </w:rPr>
      </w:pPr>
      <w:r w:rsidRPr="007A7CED">
        <w:rPr>
          <w:rFonts w:ascii="Arial" w:eastAsia="Times New Roman" w:hAnsi="Arial"/>
          <w:sz w:val="18"/>
          <w:szCs w:val="22"/>
        </w:rPr>
        <w:t xml:space="preserve">Il s'agira d'encourager la construction d’interprétations, le développement de la curiosité, l’expression des différentes sensibilités en gardant </w:t>
      </w:r>
      <w:r w:rsidRPr="007A7CED">
        <w:rPr>
          <w:rFonts w:ascii="Arial" w:eastAsia="Times New Roman" w:hAnsi="Arial"/>
          <w:b/>
          <w:bCs/>
          <w:sz w:val="18"/>
          <w:szCs w:val="22"/>
        </w:rPr>
        <w:t>l'oeuvre au centre des échanges.</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 xml:space="preserve">Pendant la rencontre, l'enseignant </w:t>
      </w:r>
      <w:r w:rsidR="00E30CCB">
        <w:rPr>
          <w:rFonts w:ascii="Arial" w:eastAsia="Times New Roman" w:hAnsi="Arial"/>
          <w:sz w:val="18"/>
          <w:szCs w:val="22"/>
        </w:rPr>
        <w:t xml:space="preserve">sera présent et </w:t>
      </w:r>
      <w:r w:rsidRPr="007A7CED">
        <w:rPr>
          <w:rFonts w:ascii="Arial" w:eastAsia="Times New Roman" w:hAnsi="Arial"/>
          <w:sz w:val="18"/>
          <w:szCs w:val="22"/>
        </w:rPr>
        <w:t xml:space="preserve">veillera à  </w:t>
      </w:r>
      <w:r w:rsidRPr="007A7CED">
        <w:rPr>
          <w:rFonts w:ascii="Arial" w:eastAsia="Times New Roman" w:hAnsi="Arial"/>
          <w:b/>
          <w:bCs/>
          <w:sz w:val="18"/>
          <w:szCs w:val="22"/>
        </w:rPr>
        <w:t>maintenir l'attention des élèves</w:t>
      </w:r>
      <w:r w:rsidRPr="007A7CED">
        <w:rPr>
          <w:rFonts w:ascii="Arial" w:eastAsia="Times New Roman" w:hAnsi="Arial"/>
          <w:sz w:val="18"/>
          <w:szCs w:val="22"/>
        </w:rPr>
        <w:t>.</w:t>
      </w:r>
    </w:p>
    <w:p w:rsidR="00721FD7" w:rsidRPr="007A7CED" w:rsidRDefault="00721FD7" w:rsidP="00721FD7">
      <w:pPr>
        <w:tabs>
          <w:tab w:val="left" w:pos="1440"/>
          <w:tab w:val="left" w:pos="1980"/>
        </w:tabs>
        <w:jc w:val="both"/>
        <w:rPr>
          <w:rFonts w:ascii="Arial" w:eastAsia="Times New Roman" w:hAnsi="Arial"/>
          <w:sz w:val="18"/>
          <w:szCs w:val="22"/>
        </w:rPr>
      </w:pPr>
    </w:p>
    <w:p w:rsidR="00721FD7" w:rsidRPr="00E22244" w:rsidRDefault="00721FD7" w:rsidP="00721FD7">
      <w:pPr>
        <w:numPr>
          <w:ilvl w:val="0"/>
          <w:numId w:val="1"/>
        </w:numPr>
        <w:tabs>
          <w:tab w:val="left" w:pos="720"/>
          <w:tab w:val="left" w:pos="1260"/>
        </w:tabs>
        <w:jc w:val="both"/>
        <w:rPr>
          <w:rFonts w:ascii="Arial" w:eastAsia="Times New Roman" w:hAnsi="Arial"/>
          <w:b/>
          <w:bCs/>
          <w:sz w:val="18"/>
          <w:szCs w:val="22"/>
        </w:rPr>
      </w:pPr>
      <w:r>
        <w:rPr>
          <w:rFonts w:ascii="Arial" w:eastAsia="Times New Roman" w:hAnsi="Arial"/>
          <w:sz w:val="18"/>
          <w:szCs w:val="22"/>
        </w:rPr>
        <w:t>Vos engagements :</w:t>
      </w:r>
    </w:p>
    <w:p w:rsidR="00721FD7" w:rsidRPr="00B20332" w:rsidRDefault="00721FD7" w:rsidP="00721FD7">
      <w:pPr>
        <w:numPr>
          <w:ilvl w:val="0"/>
          <w:numId w:val="5"/>
        </w:numPr>
        <w:tabs>
          <w:tab w:val="left" w:pos="1260"/>
        </w:tabs>
        <w:jc w:val="both"/>
        <w:rPr>
          <w:rFonts w:ascii="Arial" w:eastAsia="Times New Roman" w:hAnsi="Arial"/>
          <w:sz w:val="18"/>
          <w:szCs w:val="22"/>
        </w:rPr>
      </w:pPr>
      <w:r>
        <w:rPr>
          <w:rFonts w:ascii="Arial" w:eastAsia="Times New Roman" w:hAnsi="Arial"/>
          <w:sz w:val="18"/>
          <w:szCs w:val="22"/>
        </w:rPr>
        <w:t xml:space="preserve">   P</w:t>
      </w:r>
      <w:r w:rsidRPr="000964A9">
        <w:rPr>
          <w:rFonts w:ascii="Arial" w:eastAsia="Times New Roman" w:hAnsi="Arial"/>
          <w:sz w:val="18"/>
          <w:szCs w:val="22"/>
        </w:rPr>
        <w:t xml:space="preserve">articiper au </w:t>
      </w:r>
      <w:r w:rsidRPr="00A00427">
        <w:rPr>
          <w:rFonts w:ascii="Arial" w:eastAsia="Times New Roman" w:hAnsi="Arial"/>
          <w:sz w:val="18"/>
          <w:szCs w:val="22"/>
        </w:rPr>
        <w:t>projet « Entrez dans les livres 201</w:t>
      </w:r>
      <w:r w:rsidR="00E30CCB">
        <w:rPr>
          <w:rFonts w:ascii="Arial" w:eastAsia="Times New Roman" w:hAnsi="Arial"/>
          <w:sz w:val="18"/>
          <w:szCs w:val="22"/>
        </w:rPr>
        <w:t>9</w:t>
      </w:r>
      <w:r w:rsidRPr="00A00427">
        <w:rPr>
          <w:rFonts w:ascii="Arial" w:eastAsia="Times New Roman" w:hAnsi="Arial"/>
          <w:sz w:val="18"/>
          <w:szCs w:val="22"/>
        </w:rPr>
        <w:t> »</w:t>
      </w:r>
      <w:r w:rsidRPr="000964A9">
        <w:rPr>
          <w:rFonts w:ascii="Arial" w:eastAsia="Times New Roman" w:hAnsi="Arial"/>
          <w:sz w:val="18"/>
          <w:szCs w:val="22"/>
        </w:rPr>
        <w:t xml:space="preserve"> (</w:t>
      </w:r>
      <w:proofErr w:type="spellStart"/>
      <w:r w:rsidRPr="000964A9">
        <w:rPr>
          <w:rFonts w:ascii="Arial" w:eastAsia="Times New Roman" w:hAnsi="Arial"/>
          <w:sz w:val="18"/>
          <w:szCs w:val="22"/>
        </w:rPr>
        <w:t>cf</w:t>
      </w:r>
      <w:proofErr w:type="spellEnd"/>
      <w:r w:rsidRPr="000964A9">
        <w:rPr>
          <w:rFonts w:ascii="Arial" w:eastAsia="Times New Roman" w:hAnsi="Arial"/>
          <w:sz w:val="18"/>
          <w:szCs w:val="22"/>
        </w:rPr>
        <w:t xml:space="preserve"> fiche explicative</w:t>
      </w:r>
      <w:r w:rsidRPr="00A00427">
        <w:rPr>
          <w:rFonts w:ascii="Arial" w:eastAsia="Times New Roman" w:hAnsi="Arial"/>
          <w:sz w:val="18"/>
          <w:szCs w:val="22"/>
        </w:rPr>
        <w:t>)</w:t>
      </w:r>
    </w:p>
    <w:p w:rsidR="00936346" w:rsidRDefault="00721FD7" w:rsidP="00015938">
      <w:pPr>
        <w:numPr>
          <w:ilvl w:val="0"/>
          <w:numId w:val="5"/>
        </w:numPr>
        <w:tabs>
          <w:tab w:val="left" w:pos="1260"/>
        </w:tabs>
        <w:jc w:val="both"/>
      </w:pPr>
      <w:r w:rsidRPr="00015938">
        <w:rPr>
          <w:rFonts w:ascii="Arial" w:eastAsia="Times New Roman" w:hAnsi="Arial"/>
          <w:sz w:val="18"/>
          <w:szCs w:val="22"/>
        </w:rPr>
        <w:t xml:space="preserve">   Remplir le questionnaire d'évaluation indispensable à l’élaboration du bilan et attendu par nos financeurs,  </w:t>
      </w:r>
      <w:r w:rsidRPr="00015938">
        <w:rPr>
          <w:rFonts w:ascii="Arial" w:eastAsia="Times New Roman" w:hAnsi="Arial"/>
          <w:b/>
          <w:sz w:val="18"/>
          <w:szCs w:val="22"/>
        </w:rPr>
        <w:t>AVANT</w:t>
      </w:r>
      <w:r w:rsidR="00E30CCB">
        <w:rPr>
          <w:rFonts w:ascii="Arial" w:eastAsia="Times New Roman" w:hAnsi="Arial"/>
          <w:b/>
          <w:sz w:val="18"/>
          <w:szCs w:val="22"/>
        </w:rPr>
        <w:t xml:space="preserve"> fin</w:t>
      </w:r>
      <w:r w:rsidRPr="00015938">
        <w:rPr>
          <w:rFonts w:ascii="Arial" w:eastAsia="Times New Roman" w:hAnsi="Arial"/>
          <w:b/>
          <w:sz w:val="18"/>
          <w:szCs w:val="22"/>
        </w:rPr>
        <w:t xml:space="preserve"> novembre 201</w:t>
      </w:r>
      <w:r w:rsidR="00E30CCB">
        <w:rPr>
          <w:rFonts w:ascii="Arial" w:eastAsia="Times New Roman" w:hAnsi="Arial"/>
          <w:b/>
          <w:sz w:val="18"/>
          <w:szCs w:val="22"/>
        </w:rPr>
        <w:t>9</w:t>
      </w:r>
      <w:r w:rsidRPr="00015938">
        <w:rPr>
          <w:rFonts w:ascii="Arial" w:eastAsia="Times New Roman" w:hAnsi="Arial"/>
          <w:sz w:val="18"/>
          <w:szCs w:val="22"/>
        </w:rPr>
        <w:t>.</w:t>
      </w:r>
    </w:p>
    <w:sectPr w:rsidR="00936346" w:rsidSect="00721FD7">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3B224FFA"/>
    <w:multiLevelType w:val="hybridMultilevel"/>
    <w:tmpl w:val="81C25882"/>
    <w:lvl w:ilvl="0" w:tplc="F4BA2EE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2"/>
  </w:compat>
  <w:rsids>
    <w:rsidRoot w:val="00721FD7"/>
    <w:rsid w:val="00015938"/>
    <w:rsid w:val="000C191E"/>
    <w:rsid w:val="003E359A"/>
    <w:rsid w:val="005B2379"/>
    <w:rsid w:val="00721FD7"/>
    <w:rsid w:val="00742FE3"/>
    <w:rsid w:val="008542A0"/>
    <w:rsid w:val="008903F8"/>
    <w:rsid w:val="00936346"/>
    <w:rsid w:val="00C34FC1"/>
    <w:rsid w:val="00E30CCB"/>
    <w:rsid w:val="00EF6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D7"/>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721FD7"/>
    <w:pPr>
      <w:ind w:firstLine="3"/>
    </w:pPr>
    <w:rPr>
      <w:i/>
    </w:rPr>
  </w:style>
  <w:style w:type="character" w:customStyle="1" w:styleId="RetraitcorpsdetexteCar">
    <w:name w:val="Retrait corps de texte Car"/>
    <w:basedOn w:val="Policepardfaut"/>
    <w:link w:val="Retraitcorpsdetexte"/>
    <w:semiHidden/>
    <w:rsid w:val="00721FD7"/>
    <w:rPr>
      <w:rFonts w:ascii="Times New Roman" w:eastAsia="Lucida Sans Unicode" w:hAnsi="Times New Roman" w:cs="Times New Roman"/>
      <w:i/>
      <w:sz w:val="24"/>
      <w:szCs w:val="24"/>
      <w:lang w:eastAsia="ar-SA"/>
    </w:rPr>
  </w:style>
  <w:style w:type="paragraph" w:styleId="Sansinterligne">
    <w:name w:val="No Spacing"/>
    <w:uiPriority w:val="1"/>
    <w:qFormat/>
    <w:rsid w:val="00721FD7"/>
    <w:pPr>
      <w:widowControl w:val="0"/>
      <w:suppressAutoHyphens/>
      <w:spacing w:after="0" w:line="240" w:lineRule="auto"/>
    </w:pPr>
    <w:rPr>
      <w:rFonts w:ascii="Times New Roman" w:eastAsia="Lucida Sans Unicode"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D7"/>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721FD7"/>
    <w:pPr>
      <w:ind w:firstLine="3"/>
    </w:pPr>
    <w:rPr>
      <w:i/>
    </w:rPr>
  </w:style>
  <w:style w:type="character" w:customStyle="1" w:styleId="RetraitcorpsdetexteCar">
    <w:name w:val="Retrait corps de texte Car"/>
    <w:basedOn w:val="Policepardfaut"/>
    <w:link w:val="Retraitcorpsdetexte"/>
    <w:semiHidden/>
    <w:rsid w:val="00721FD7"/>
    <w:rPr>
      <w:rFonts w:ascii="Times New Roman" w:eastAsia="Lucida Sans Unicode" w:hAnsi="Times New Roman" w:cs="Times New Roman"/>
      <w:i/>
      <w:sz w:val="24"/>
      <w:szCs w:val="24"/>
      <w:lang w:eastAsia="ar-SA"/>
    </w:rPr>
  </w:style>
  <w:style w:type="paragraph" w:styleId="Sansinterligne">
    <w:name w:val="No Spacing"/>
    <w:uiPriority w:val="1"/>
    <w:qFormat/>
    <w:rsid w:val="00721FD7"/>
    <w:pPr>
      <w:widowControl w:val="0"/>
      <w:suppressAutoHyphens/>
      <w:spacing w:after="0" w:line="240" w:lineRule="auto"/>
    </w:pPr>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599</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dcterms:created xsi:type="dcterms:W3CDTF">2018-03-28T16:16:00Z</dcterms:created>
  <dcterms:modified xsi:type="dcterms:W3CDTF">2019-04-02T12:42:00Z</dcterms:modified>
</cp:coreProperties>
</file>